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8633" w14:textId="77777777" w:rsidR="008750D3" w:rsidRPr="001E292F" w:rsidRDefault="00165862" w:rsidP="008750D3">
      <w:pPr>
        <w:spacing w:after="0" w:line="264" w:lineRule="auto"/>
        <w:jc w:val="center"/>
        <w:rPr>
          <w:rFonts w:ascii="Times New Roman" w:hAnsi="Times New Roman" w:cs="Times New Roman"/>
          <w:b/>
          <w:lang w:val="en-GB"/>
        </w:rPr>
      </w:pPr>
      <w:r w:rsidRPr="001E292F">
        <w:rPr>
          <w:rFonts w:ascii="Times New Roman" w:hAnsi="Times New Roman" w:cs="Times New Roman"/>
          <w:b/>
          <w:lang w:val="en-GB"/>
        </w:rPr>
        <w:t>Resolution of the Senate of the Cracow University of Technology</w:t>
      </w:r>
    </w:p>
    <w:p w14:paraId="66F50806" w14:textId="77777777" w:rsidR="00165862" w:rsidRPr="001E292F" w:rsidRDefault="00165862" w:rsidP="008750D3">
      <w:pPr>
        <w:spacing w:after="0" w:line="264" w:lineRule="auto"/>
        <w:jc w:val="center"/>
        <w:rPr>
          <w:rFonts w:ascii="Times New Roman" w:hAnsi="Times New Roman" w:cs="Times New Roman"/>
          <w:b/>
          <w:lang w:val="en-GB"/>
        </w:rPr>
      </w:pPr>
      <w:r w:rsidRPr="001E292F">
        <w:rPr>
          <w:rFonts w:ascii="Times New Roman" w:hAnsi="Times New Roman" w:cs="Times New Roman"/>
          <w:b/>
          <w:lang w:val="en-GB"/>
        </w:rPr>
        <w:t>from 27 January 2021</w:t>
      </w:r>
    </w:p>
    <w:p w14:paraId="6141C28B" w14:textId="77777777" w:rsidR="00165862" w:rsidRPr="001E292F" w:rsidRDefault="00165862" w:rsidP="008750D3">
      <w:pPr>
        <w:spacing w:after="0" w:line="264" w:lineRule="auto"/>
        <w:jc w:val="center"/>
        <w:rPr>
          <w:rFonts w:ascii="Times New Roman" w:hAnsi="Times New Roman" w:cs="Times New Roman"/>
          <w:b/>
          <w:lang w:val="en-GB"/>
        </w:rPr>
      </w:pPr>
      <w:r w:rsidRPr="001E292F">
        <w:rPr>
          <w:rFonts w:ascii="Times New Roman" w:hAnsi="Times New Roman" w:cs="Times New Roman"/>
          <w:b/>
          <w:lang w:val="en-GB"/>
        </w:rPr>
        <w:t>No. 6/ o/01/2021</w:t>
      </w:r>
    </w:p>
    <w:p w14:paraId="32D142B6" w14:textId="77777777" w:rsidR="00165862" w:rsidRPr="001E292F" w:rsidRDefault="00165862" w:rsidP="00165862">
      <w:pPr>
        <w:spacing w:after="0" w:line="264" w:lineRule="auto"/>
        <w:jc w:val="both"/>
        <w:rPr>
          <w:rFonts w:ascii="Times New Roman" w:hAnsi="Times New Roman" w:cs="Times New Roman"/>
          <w:lang w:val="en-GB"/>
        </w:rPr>
      </w:pPr>
    </w:p>
    <w:p w14:paraId="20F90F65" w14:textId="77777777" w:rsidR="00165862" w:rsidRPr="001E292F" w:rsidRDefault="00165862" w:rsidP="008750D3">
      <w:pPr>
        <w:spacing w:after="0" w:line="264" w:lineRule="auto"/>
        <w:jc w:val="center"/>
        <w:rPr>
          <w:rFonts w:ascii="Times New Roman" w:hAnsi="Times New Roman" w:cs="Times New Roman"/>
          <w:b/>
          <w:lang w:val="en-GB"/>
        </w:rPr>
      </w:pPr>
      <w:r w:rsidRPr="001E292F">
        <w:rPr>
          <w:rFonts w:ascii="Times New Roman" w:hAnsi="Times New Roman" w:cs="Times New Roman"/>
          <w:b/>
          <w:lang w:val="en-GB"/>
        </w:rPr>
        <w:t>concerning amendments to the Cracow University of Technology Statute</w:t>
      </w:r>
    </w:p>
    <w:p w14:paraId="0DD04FEA" w14:textId="77777777" w:rsidR="00165862" w:rsidRPr="001E292F" w:rsidRDefault="00165862" w:rsidP="00165862">
      <w:pPr>
        <w:spacing w:after="0" w:line="264" w:lineRule="auto"/>
        <w:jc w:val="both"/>
        <w:rPr>
          <w:rFonts w:ascii="Times New Roman" w:hAnsi="Times New Roman" w:cs="Times New Roman"/>
          <w:lang w:val="en-GB"/>
        </w:rPr>
      </w:pPr>
    </w:p>
    <w:p w14:paraId="0B967CA8" w14:textId="77777777" w:rsidR="00165862" w:rsidRPr="001E292F" w:rsidRDefault="00165862" w:rsidP="00165862">
      <w:pPr>
        <w:spacing w:after="0" w:line="264" w:lineRule="auto"/>
        <w:jc w:val="both"/>
        <w:rPr>
          <w:rFonts w:ascii="Times New Roman" w:hAnsi="Times New Roman" w:cs="Times New Roman"/>
          <w:lang w:val="en-GB"/>
        </w:rPr>
      </w:pPr>
    </w:p>
    <w:p w14:paraId="2738F8CC" w14:textId="77777777" w:rsidR="00165862" w:rsidRPr="001E292F" w:rsidRDefault="00165862" w:rsidP="008750D3">
      <w:pPr>
        <w:spacing w:after="0" w:line="264" w:lineRule="auto"/>
        <w:ind w:firstLine="567"/>
        <w:jc w:val="both"/>
        <w:rPr>
          <w:rFonts w:ascii="Times New Roman" w:hAnsi="Times New Roman" w:cs="Times New Roman"/>
          <w:lang w:val="en-GB"/>
        </w:rPr>
      </w:pPr>
      <w:r w:rsidRPr="001E292F">
        <w:rPr>
          <w:rFonts w:ascii="Times New Roman" w:hAnsi="Times New Roman" w:cs="Times New Roman"/>
          <w:lang w:val="en-GB"/>
        </w:rPr>
        <w:t>Pursuant to Art. 28 par. 1 point 1 of the Act of 20 July 2018 on Higher Education Law and(Journal of Laws from 2020, item 85 as amended) the Senate of the Cracow University of Technology resolves as follows:</w:t>
      </w:r>
    </w:p>
    <w:p w14:paraId="4FAD73B0" w14:textId="77777777" w:rsidR="008750D3" w:rsidRPr="001E292F" w:rsidRDefault="008750D3" w:rsidP="00165862">
      <w:pPr>
        <w:spacing w:after="0" w:line="264" w:lineRule="auto"/>
        <w:jc w:val="both"/>
        <w:rPr>
          <w:rFonts w:ascii="Times New Roman" w:hAnsi="Times New Roman" w:cs="Times New Roman"/>
          <w:lang w:val="en-GB"/>
        </w:rPr>
      </w:pPr>
    </w:p>
    <w:p w14:paraId="4C3C0F03" w14:textId="77777777" w:rsidR="00165862" w:rsidRPr="001E292F" w:rsidRDefault="00165862" w:rsidP="008750D3">
      <w:pPr>
        <w:spacing w:after="0" w:line="264" w:lineRule="auto"/>
        <w:jc w:val="center"/>
        <w:rPr>
          <w:rFonts w:ascii="Times New Roman" w:hAnsi="Times New Roman" w:cs="Times New Roman"/>
          <w:lang w:val="en-GB"/>
        </w:rPr>
      </w:pPr>
      <w:r w:rsidRPr="001E292F">
        <w:rPr>
          <w:rFonts w:ascii="Times New Roman" w:hAnsi="Times New Roman" w:cs="Times New Roman"/>
          <w:lang w:val="en-GB"/>
        </w:rPr>
        <w:t>§ 1</w:t>
      </w:r>
    </w:p>
    <w:p w14:paraId="3718CB65" w14:textId="77777777" w:rsidR="00165862" w:rsidRPr="001E292F" w:rsidRDefault="00165862" w:rsidP="00165862">
      <w:pPr>
        <w:spacing w:after="0" w:line="264" w:lineRule="auto"/>
        <w:jc w:val="both"/>
        <w:rPr>
          <w:rFonts w:ascii="Times New Roman" w:hAnsi="Times New Roman" w:cs="Times New Roman"/>
          <w:lang w:val="en-GB"/>
        </w:rPr>
      </w:pPr>
      <w:r w:rsidRPr="001E292F">
        <w:rPr>
          <w:rFonts w:ascii="Times New Roman" w:hAnsi="Times New Roman" w:cs="Times New Roman"/>
          <w:lang w:val="en-GB"/>
        </w:rPr>
        <w:t>In the Statute of the Cracow University of Technology, constituting an appendix to the resolution of the Senate no. 54/o/05/2019  from 29 May 2019, with further amendments, the following amendments shall be introduced</w:t>
      </w:r>
    </w:p>
    <w:p w14:paraId="4D3FAB58"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1)</w:t>
      </w:r>
      <w:r w:rsidRPr="001E292F">
        <w:rPr>
          <w:rFonts w:ascii="Times New Roman" w:hAnsi="Times New Roman" w:cs="Times New Roman"/>
          <w:lang w:val="en-GB"/>
        </w:rPr>
        <w:tab/>
        <w:t>in § 8, par. 4 shall be repealed,</w:t>
      </w:r>
    </w:p>
    <w:p w14:paraId="1E9D3E04"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2)</w:t>
      </w:r>
      <w:r w:rsidRPr="001E292F">
        <w:rPr>
          <w:rFonts w:ascii="Times New Roman" w:hAnsi="Times New Roman" w:cs="Times New Roman"/>
          <w:lang w:val="en-GB"/>
        </w:rPr>
        <w:tab/>
        <w:t>§ 10 shall obtain the following wording:</w:t>
      </w:r>
    </w:p>
    <w:p w14:paraId="1160DA46"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 xml:space="preserve">“1. Chairman of the University Council selects the Senate from amongst the Council’s members who originate from outside of the university community. 2. Candidates for the </w:t>
      </w:r>
      <w:proofErr w:type="gramStart"/>
      <w:r w:rsidRPr="001E292F">
        <w:rPr>
          <w:rFonts w:ascii="Times New Roman" w:hAnsi="Times New Roman" w:cs="Times New Roman"/>
          <w:lang w:val="en-GB"/>
        </w:rPr>
        <w:t>chairman</w:t>
      </w:r>
      <w:proofErr w:type="gramEnd"/>
      <w:r w:rsidRPr="001E292F">
        <w:rPr>
          <w:rFonts w:ascii="Times New Roman" w:hAnsi="Times New Roman" w:cs="Times New Roman"/>
          <w:lang w:val="en-GB"/>
        </w:rPr>
        <w:t xml:space="preserve"> of the University Council may be indicated by the Rector or by a Senate member. 3. Chairman of the University Council may be a person who obtained an absolute majority of votes”,</w:t>
      </w:r>
    </w:p>
    <w:p w14:paraId="4BA27975"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3)</w:t>
      </w:r>
      <w:r w:rsidRPr="001E292F">
        <w:rPr>
          <w:rFonts w:ascii="Times New Roman" w:hAnsi="Times New Roman" w:cs="Times New Roman"/>
          <w:lang w:val="en-GB"/>
        </w:rPr>
        <w:tab/>
        <w:t>In § 14 par. 5 point 4a shall be added:</w:t>
      </w:r>
    </w:p>
    <w:p w14:paraId="331A6907" w14:textId="77777777" w:rsidR="00165862" w:rsidRPr="001E292F" w:rsidRDefault="00165862" w:rsidP="008750D3">
      <w:pPr>
        <w:spacing w:after="0" w:line="264" w:lineRule="auto"/>
        <w:ind w:left="708" w:firstLine="708"/>
        <w:jc w:val="both"/>
        <w:rPr>
          <w:rFonts w:ascii="Times New Roman" w:hAnsi="Times New Roman" w:cs="Times New Roman"/>
          <w:lang w:val="en-GB"/>
        </w:rPr>
      </w:pPr>
      <w:r w:rsidRPr="001E292F">
        <w:rPr>
          <w:rFonts w:ascii="Times New Roman" w:hAnsi="Times New Roman" w:cs="Times New Roman"/>
          <w:lang w:val="en-GB"/>
        </w:rPr>
        <w:t>“4a) Doctoral student government representative”,</w:t>
      </w:r>
    </w:p>
    <w:p w14:paraId="173BFE1F"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4)</w:t>
      </w:r>
      <w:r w:rsidRPr="001E292F">
        <w:rPr>
          <w:rFonts w:ascii="Times New Roman" w:hAnsi="Times New Roman" w:cs="Times New Roman"/>
          <w:lang w:val="en-GB"/>
        </w:rPr>
        <w:tab/>
        <w:t xml:space="preserve">In § 14 par. 6 point 2 shall </w:t>
      </w:r>
      <w:proofErr w:type="gramStart"/>
      <w:r w:rsidRPr="001E292F">
        <w:rPr>
          <w:rFonts w:ascii="Times New Roman" w:hAnsi="Times New Roman" w:cs="Times New Roman"/>
          <w:lang w:val="en-GB"/>
        </w:rPr>
        <w:t>be repealed</w:t>
      </w:r>
      <w:proofErr w:type="gramEnd"/>
      <w:r w:rsidRPr="001E292F">
        <w:rPr>
          <w:rFonts w:ascii="Times New Roman" w:hAnsi="Times New Roman" w:cs="Times New Roman"/>
          <w:lang w:val="en-GB"/>
        </w:rPr>
        <w:t>,</w:t>
      </w:r>
    </w:p>
    <w:p w14:paraId="7390B729"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5)</w:t>
      </w:r>
      <w:r w:rsidRPr="001E292F">
        <w:rPr>
          <w:rFonts w:ascii="Times New Roman" w:hAnsi="Times New Roman" w:cs="Times New Roman"/>
          <w:lang w:val="en-GB"/>
        </w:rPr>
        <w:tab/>
        <w:t>in § 15 par. 2 obtains the following wording:</w:t>
      </w:r>
    </w:p>
    <w:p w14:paraId="11CFA02D"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 xml:space="preserve">“2. An academic teacher employed by PK who fulfils the requirements specified in Art. 20 par. 1 point 1-5 and par. 4 of the Act with at least a doctoral degree may be appointed a Prorector”, </w:t>
      </w:r>
    </w:p>
    <w:p w14:paraId="6540909F"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6)</w:t>
      </w:r>
      <w:r w:rsidRPr="001E292F">
        <w:rPr>
          <w:rFonts w:ascii="Times New Roman" w:hAnsi="Times New Roman" w:cs="Times New Roman"/>
          <w:lang w:val="en-GB"/>
        </w:rPr>
        <w:tab/>
        <w:t>in § 18, par. 2 shall be repealed,</w:t>
      </w:r>
    </w:p>
    <w:p w14:paraId="78F91F64"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7)</w:t>
      </w:r>
      <w:r w:rsidRPr="001E292F">
        <w:rPr>
          <w:rFonts w:ascii="Times New Roman" w:hAnsi="Times New Roman" w:cs="Times New Roman"/>
          <w:lang w:val="en-GB"/>
        </w:rPr>
        <w:tab/>
        <w:t>in § 24 par. 5 obtains the following wording:</w:t>
      </w:r>
    </w:p>
    <w:p w14:paraId="0836344C"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“5. An employee of PK with a scientific title or degree of associate professor may be appointed a director of the doctoral school”,</w:t>
      </w:r>
    </w:p>
    <w:p w14:paraId="2280E98E"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8)</w:t>
      </w:r>
      <w:r w:rsidRPr="001E292F">
        <w:rPr>
          <w:rFonts w:ascii="Times New Roman" w:hAnsi="Times New Roman" w:cs="Times New Roman"/>
          <w:lang w:val="en-GB"/>
        </w:rPr>
        <w:tab/>
        <w:t>in § 25 par. 4 obtains the following wording:</w:t>
      </w:r>
    </w:p>
    <w:p w14:paraId="468CAAED"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 xml:space="preserve">“4. An academic teacher employed by PK may </w:t>
      </w:r>
      <w:proofErr w:type="gramStart"/>
      <w:r w:rsidRPr="001E292F">
        <w:rPr>
          <w:rFonts w:ascii="Times New Roman" w:hAnsi="Times New Roman" w:cs="Times New Roman"/>
          <w:lang w:val="en-GB"/>
        </w:rPr>
        <w:t>be appointed</w:t>
      </w:r>
      <w:proofErr w:type="gramEnd"/>
      <w:r w:rsidRPr="001E292F">
        <w:rPr>
          <w:rFonts w:ascii="Times New Roman" w:hAnsi="Times New Roman" w:cs="Times New Roman"/>
          <w:lang w:val="en-GB"/>
        </w:rPr>
        <w:t xml:space="preserve"> head of non-departmental didactic unit”,</w:t>
      </w:r>
    </w:p>
    <w:p w14:paraId="1D8624BC"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9)</w:t>
      </w:r>
      <w:r w:rsidRPr="001E292F">
        <w:rPr>
          <w:rFonts w:ascii="Times New Roman" w:hAnsi="Times New Roman" w:cs="Times New Roman"/>
          <w:lang w:val="en-GB"/>
        </w:rPr>
        <w:tab/>
        <w:t>in § 26 par. 4 obtains the following wording:</w:t>
      </w:r>
    </w:p>
    <w:p w14:paraId="3E3C0395"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“4. Employee of PK with at least a Master title may be appointed head of unit specified in par. 1”,</w:t>
      </w:r>
    </w:p>
    <w:p w14:paraId="1F624951"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10)</w:t>
      </w:r>
      <w:r w:rsidRPr="001E292F">
        <w:rPr>
          <w:rFonts w:ascii="Times New Roman" w:hAnsi="Times New Roman" w:cs="Times New Roman"/>
          <w:lang w:val="en-GB"/>
        </w:rPr>
        <w:tab/>
        <w:t>in § 28 par. 3 obtains the following wording:</w:t>
      </w:r>
    </w:p>
    <w:p w14:paraId="18A36844"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 xml:space="preserve">“3. Employee of PK with at least doctoral degree may </w:t>
      </w:r>
      <w:proofErr w:type="gramStart"/>
      <w:r w:rsidRPr="001E292F">
        <w:rPr>
          <w:rFonts w:ascii="Times New Roman" w:hAnsi="Times New Roman" w:cs="Times New Roman"/>
          <w:lang w:val="en-GB"/>
        </w:rPr>
        <w:t>be appointed</w:t>
      </w:r>
      <w:proofErr w:type="gramEnd"/>
      <w:r w:rsidRPr="001E292F">
        <w:rPr>
          <w:rFonts w:ascii="Times New Roman" w:hAnsi="Times New Roman" w:cs="Times New Roman"/>
          <w:lang w:val="en-GB"/>
        </w:rPr>
        <w:t xml:space="preserve"> head of scientific-research centre and didactic centre”,</w:t>
      </w:r>
    </w:p>
    <w:p w14:paraId="4FE3C940"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11)</w:t>
      </w:r>
      <w:r w:rsidRPr="001E292F">
        <w:rPr>
          <w:rFonts w:ascii="Times New Roman" w:hAnsi="Times New Roman" w:cs="Times New Roman"/>
          <w:lang w:val="en-GB"/>
        </w:rPr>
        <w:tab/>
        <w:t>in § 34 par. 2 obtains the following wording:</w:t>
      </w:r>
    </w:p>
    <w:p w14:paraId="70AC8034"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“2. A person who is a member of departmental scientific council may be appointed a dean”,</w:t>
      </w:r>
    </w:p>
    <w:p w14:paraId="24BF3092"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12)</w:t>
      </w:r>
      <w:r w:rsidRPr="001E292F">
        <w:rPr>
          <w:rFonts w:ascii="Times New Roman" w:hAnsi="Times New Roman" w:cs="Times New Roman"/>
          <w:lang w:val="en-GB"/>
        </w:rPr>
        <w:tab/>
        <w:t>in § 34 par. 8 obtains the following wording:</w:t>
      </w:r>
    </w:p>
    <w:p w14:paraId="55B7173F"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“8. The rector appoints a dean post academic community of the department opinionating all candidates”,</w:t>
      </w:r>
    </w:p>
    <w:p w14:paraId="6C03AD4B"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13)</w:t>
      </w:r>
      <w:r w:rsidRPr="001E292F">
        <w:rPr>
          <w:rFonts w:ascii="Times New Roman" w:hAnsi="Times New Roman" w:cs="Times New Roman"/>
          <w:lang w:val="en-GB"/>
        </w:rPr>
        <w:tab/>
        <w:t>in § 34 par. 9 obtains the following wording:</w:t>
      </w:r>
    </w:p>
    <w:p w14:paraId="641BF52E"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 xml:space="preserve">“9. The academic community expresses its opinion through voting for one or two candidates established by the Rector and the departmental scientific council. Candidates </w:t>
      </w:r>
      <w:proofErr w:type="gramStart"/>
      <w:r w:rsidRPr="001E292F">
        <w:rPr>
          <w:rFonts w:ascii="Times New Roman" w:hAnsi="Times New Roman" w:cs="Times New Roman"/>
          <w:lang w:val="en-GB"/>
        </w:rPr>
        <w:lastRenderedPageBreak/>
        <w:t>are indicated</w:t>
      </w:r>
      <w:proofErr w:type="gramEnd"/>
      <w:r w:rsidRPr="001E292F">
        <w:rPr>
          <w:rFonts w:ascii="Times New Roman" w:hAnsi="Times New Roman" w:cs="Times New Roman"/>
          <w:lang w:val="en-GB"/>
        </w:rPr>
        <w:t xml:space="preserve"> by the Rector and the departmental scientific council from amongst members of the departmental scientific council. If the Rector and the departmental scientific council do not agree candidates in the course of 2 subsequent sessions of the departmental scientific council with participation of the Rector, the candidate for the dean is appointed by the Rector”,</w:t>
      </w:r>
    </w:p>
    <w:p w14:paraId="1F99C4F2"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14)</w:t>
      </w:r>
      <w:r w:rsidRPr="001E292F">
        <w:rPr>
          <w:rFonts w:ascii="Times New Roman" w:hAnsi="Times New Roman" w:cs="Times New Roman"/>
          <w:lang w:val="en-GB"/>
        </w:rPr>
        <w:tab/>
        <w:t>in 34 par. 10 obtains the following wording:</w:t>
      </w:r>
    </w:p>
    <w:p w14:paraId="69254C95"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“10. All employees of the department and representatives of students and doctoral students participate in the voting specified in par. 9. The final result of voting is the weighted average of voting results in individual groups of academic community. The result of voting in a given group is the ratio of the number of valid votes supporting the candidate to the number of all valid votes which are cast. The following weights of voting results are adopted: 0.45 in the group of professors and associate professors; 0.25 in the group of other academic teachers; 0.19 in the group of students, 0.01 in the group of doctoral students and 0.10 in the group of other employees”,</w:t>
      </w:r>
    </w:p>
    <w:p w14:paraId="56F7D3B5"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15)</w:t>
      </w:r>
      <w:r w:rsidRPr="001E292F">
        <w:rPr>
          <w:rFonts w:ascii="Times New Roman" w:hAnsi="Times New Roman" w:cs="Times New Roman"/>
          <w:lang w:val="en-GB"/>
        </w:rPr>
        <w:tab/>
        <w:t>in 34 par. 11 obtains the following wording:</w:t>
      </w:r>
    </w:p>
    <w:p w14:paraId="7C81AFF3"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“11. In case when a candidate for dean failed to obtain ordinary majority of votes in a voting, the Rector may order repeating the procedure or appoint a dean without a positive opinion of the department community. If the repeated procedure fails to bring positive results the Rector appoints a dean without obtaining an opinion from the department community”,</w:t>
      </w:r>
    </w:p>
    <w:p w14:paraId="1647FE62"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16)</w:t>
      </w:r>
      <w:r w:rsidRPr="001E292F">
        <w:rPr>
          <w:rFonts w:ascii="Times New Roman" w:hAnsi="Times New Roman" w:cs="Times New Roman"/>
          <w:lang w:val="en-GB"/>
        </w:rPr>
        <w:tab/>
        <w:t>in §35 par. 2 obtains the following wording:</w:t>
      </w:r>
    </w:p>
    <w:p w14:paraId="62F6A7E0"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 xml:space="preserve">“2. An academic teacher employed by PK with at least doctoral degree may </w:t>
      </w:r>
      <w:proofErr w:type="gramStart"/>
      <w:r w:rsidRPr="001E292F">
        <w:rPr>
          <w:rFonts w:ascii="Times New Roman" w:hAnsi="Times New Roman" w:cs="Times New Roman"/>
          <w:lang w:val="en-GB"/>
        </w:rPr>
        <w:t>be appointed</w:t>
      </w:r>
      <w:proofErr w:type="gramEnd"/>
      <w:r w:rsidRPr="001E292F">
        <w:rPr>
          <w:rFonts w:ascii="Times New Roman" w:hAnsi="Times New Roman" w:cs="Times New Roman"/>
          <w:lang w:val="en-GB"/>
        </w:rPr>
        <w:t xml:space="preserve"> a vice-dean”,</w:t>
      </w:r>
    </w:p>
    <w:p w14:paraId="2B933802"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17)</w:t>
      </w:r>
      <w:r w:rsidRPr="001E292F">
        <w:rPr>
          <w:rFonts w:ascii="Times New Roman" w:hAnsi="Times New Roman" w:cs="Times New Roman"/>
          <w:lang w:val="en-GB"/>
        </w:rPr>
        <w:tab/>
        <w:t xml:space="preserve">in § 36, par. 4 </w:t>
      </w:r>
      <w:proofErr w:type="gramStart"/>
      <w:r w:rsidRPr="001E292F">
        <w:rPr>
          <w:rFonts w:ascii="Times New Roman" w:hAnsi="Times New Roman" w:cs="Times New Roman"/>
          <w:lang w:val="en-GB"/>
        </w:rPr>
        <w:t>is repealed</w:t>
      </w:r>
      <w:proofErr w:type="gramEnd"/>
      <w:r w:rsidRPr="001E292F">
        <w:rPr>
          <w:rFonts w:ascii="Times New Roman" w:hAnsi="Times New Roman" w:cs="Times New Roman"/>
          <w:lang w:val="en-GB"/>
        </w:rPr>
        <w:t>,</w:t>
      </w:r>
    </w:p>
    <w:p w14:paraId="49D87353"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18)</w:t>
      </w:r>
      <w:r w:rsidRPr="001E292F">
        <w:rPr>
          <w:rFonts w:ascii="Times New Roman" w:hAnsi="Times New Roman" w:cs="Times New Roman"/>
          <w:lang w:val="en-GB"/>
        </w:rPr>
        <w:tab/>
        <w:t xml:space="preserve">in §37, par. 3 </w:t>
      </w:r>
      <w:proofErr w:type="gramStart"/>
      <w:r w:rsidRPr="001E292F">
        <w:rPr>
          <w:rFonts w:ascii="Times New Roman" w:hAnsi="Times New Roman" w:cs="Times New Roman"/>
          <w:lang w:val="en-GB"/>
        </w:rPr>
        <w:t>is repealed</w:t>
      </w:r>
      <w:proofErr w:type="gramEnd"/>
      <w:r w:rsidRPr="001E292F">
        <w:rPr>
          <w:rFonts w:ascii="Times New Roman" w:hAnsi="Times New Roman" w:cs="Times New Roman"/>
          <w:lang w:val="en-GB"/>
        </w:rPr>
        <w:t>,</w:t>
      </w:r>
    </w:p>
    <w:p w14:paraId="0FCD25C0"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19)</w:t>
      </w:r>
      <w:r w:rsidRPr="001E292F">
        <w:rPr>
          <w:rFonts w:ascii="Times New Roman" w:hAnsi="Times New Roman" w:cs="Times New Roman"/>
          <w:lang w:val="en-GB"/>
        </w:rPr>
        <w:tab/>
        <w:t xml:space="preserve">in §37, par. 6 </w:t>
      </w:r>
      <w:proofErr w:type="gramStart"/>
      <w:r w:rsidRPr="001E292F">
        <w:rPr>
          <w:rFonts w:ascii="Times New Roman" w:hAnsi="Times New Roman" w:cs="Times New Roman"/>
          <w:lang w:val="en-GB"/>
        </w:rPr>
        <w:t>is added</w:t>
      </w:r>
      <w:proofErr w:type="gramEnd"/>
      <w:r w:rsidRPr="001E292F">
        <w:rPr>
          <w:rFonts w:ascii="Times New Roman" w:hAnsi="Times New Roman" w:cs="Times New Roman"/>
          <w:lang w:val="en-GB"/>
        </w:rPr>
        <w:t xml:space="preserve"> with the following content:</w:t>
      </w:r>
    </w:p>
    <w:p w14:paraId="4C2DEE1F"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20)</w:t>
      </w:r>
      <w:r w:rsidRPr="001E292F">
        <w:rPr>
          <w:rFonts w:ascii="Times New Roman" w:hAnsi="Times New Roman" w:cs="Times New Roman"/>
          <w:lang w:val="en-GB"/>
        </w:rPr>
        <w:tab/>
        <w:t>in §38, par. 1 obtains the following wording:</w:t>
      </w:r>
    </w:p>
    <w:p w14:paraId="1914FE05"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“1. Functions of prorector, dean, vice-dean, chancellor, bursar, doctoral school director, head of non-departmental unit, head of science-research centre or didactic centre, head of other self-financed unit, head of chair, head of laboratory or head of other accredited unit signify managerial functions in the meaning of Art. 23 par. 2 point 6 of the Act”,</w:t>
      </w:r>
    </w:p>
    <w:p w14:paraId="5561C8BA"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21)</w:t>
      </w:r>
      <w:r w:rsidRPr="001E292F">
        <w:rPr>
          <w:rFonts w:ascii="Times New Roman" w:hAnsi="Times New Roman" w:cs="Times New Roman"/>
          <w:lang w:val="en-GB"/>
        </w:rPr>
        <w:tab/>
        <w:t xml:space="preserve">in §38, par. 3 </w:t>
      </w:r>
      <w:proofErr w:type="gramStart"/>
      <w:r w:rsidRPr="001E292F">
        <w:rPr>
          <w:rFonts w:ascii="Times New Roman" w:hAnsi="Times New Roman" w:cs="Times New Roman"/>
          <w:lang w:val="en-GB"/>
        </w:rPr>
        <w:t>is repealed</w:t>
      </w:r>
      <w:proofErr w:type="gramEnd"/>
      <w:r w:rsidRPr="001E292F">
        <w:rPr>
          <w:rFonts w:ascii="Times New Roman" w:hAnsi="Times New Roman" w:cs="Times New Roman"/>
          <w:lang w:val="en-GB"/>
        </w:rPr>
        <w:t>,</w:t>
      </w:r>
    </w:p>
    <w:p w14:paraId="235E6947"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22)</w:t>
      </w:r>
      <w:r w:rsidRPr="001E292F">
        <w:rPr>
          <w:rFonts w:ascii="Times New Roman" w:hAnsi="Times New Roman" w:cs="Times New Roman"/>
          <w:lang w:val="en-GB"/>
        </w:rPr>
        <w:tab/>
        <w:t>in §73, par. 3 obtains the following wording:</w:t>
      </w:r>
    </w:p>
    <w:p w14:paraId="77F99D3C"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“3. The principles of conducting other forms of education shall be specified by the Rector”,</w:t>
      </w:r>
    </w:p>
    <w:p w14:paraId="3E11FBD6"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23)</w:t>
      </w:r>
      <w:r w:rsidRPr="001E292F">
        <w:rPr>
          <w:rFonts w:ascii="Times New Roman" w:hAnsi="Times New Roman" w:cs="Times New Roman"/>
          <w:lang w:val="en-GB"/>
        </w:rPr>
        <w:tab/>
        <w:t>§76 obtains the following wording:</w:t>
      </w:r>
    </w:p>
    <w:p w14:paraId="52F71017"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1.</w:t>
      </w:r>
      <w:r w:rsidRPr="001E292F">
        <w:rPr>
          <w:rFonts w:ascii="Times New Roman" w:hAnsi="Times New Roman" w:cs="Times New Roman"/>
          <w:lang w:val="en-GB"/>
        </w:rPr>
        <w:tab/>
        <w:t>Students and doctoral students are subject to the disciplinary liability according to the principles specified in the act.</w:t>
      </w:r>
    </w:p>
    <w:p w14:paraId="6B3129E7"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2.</w:t>
      </w:r>
      <w:r w:rsidRPr="001E292F">
        <w:rPr>
          <w:rFonts w:ascii="Times New Roman" w:hAnsi="Times New Roman" w:cs="Times New Roman"/>
          <w:lang w:val="en-GB"/>
        </w:rPr>
        <w:tab/>
        <w:t xml:space="preserve">The senate appoints the Disciplinary Committee for Student and Doctoral Student Affairs and the Appeals Disciplinary Committee for Student and Doctoral Student Affairs. The composition of each committee </w:t>
      </w:r>
      <w:proofErr w:type="gramStart"/>
      <w:r w:rsidRPr="001E292F">
        <w:rPr>
          <w:rFonts w:ascii="Times New Roman" w:hAnsi="Times New Roman" w:cs="Times New Roman"/>
          <w:lang w:val="en-GB"/>
        </w:rPr>
        <w:t>is formed</w:t>
      </w:r>
      <w:proofErr w:type="gramEnd"/>
      <w:r w:rsidRPr="001E292F">
        <w:rPr>
          <w:rFonts w:ascii="Times New Roman" w:hAnsi="Times New Roman" w:cs="Times New Roman"/>
          <w:lang w:val="en-GB"/>
        </w:rPr>
        <w:t xml:space="preserve"> by six academic teachers, four students and four doctoral students.</w:t>
      </w:r>
    </w:p>
    <w:p w14:paraId="5821842B"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3.</w:t>
      </w:r>
      <w:r w:rsidRPr="001E292F">
        <w:rPr>
          <w:rFonts w:ascii="Times New Roman" w:hAnsi="Times New Roman" w:cs="Times New Roman"/>
          <w:lang w:val="en-GB"/>
        </w:rPr>
        <w:tab/>
        <w:t>Terms of office of the disciplinary committees for student and doctoral student affairs last 4 years and commence a year earlier than the Senate’s term of office.</w:t>
      </w:r>
    </w:p>
    <w:p w14:paraId="18D84C33"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4.</w:t>
      </w:r>
      <w:r w:rsidRPr="001E292F">
        <w:rPr>
          <w:rFonts w:ascii="Times New Roman" w:hAnsi="Times New Roman" w:cs="Times New Roman"/>
          <w:lang w:val="en-GB"/>
        </w:rPr>
        <w:tab/>
        <w:t>Candidates for the committees specified in par. 2 are submitted from amongst academic teachers by relevant deans and from amongst students and doctoral students – relevant bodies of the student and doctoral student self-government.</w:t>
      </w:r>
    </w:p>
    <w:p w14:paraId="3CF00D8E"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5.</w:t>
      </w:r>
      <w:r w:rsidRPr="001E292F">
        <w:rPr>
          <w:rFonts w:ascii="Times New Roman" w:hAnsi="Times New Roman" w:cs="Times New Roman"/>
          <w:lang w:val="en-GB"/>
        </w:rPr>
        <w:tab/>
        <w:t>Mandate of a committee member released in the course of term of office must be immediately assigned in the same mode as in the case of appointing the committee.</w:t>
      </w:r>
    </w:p>
    <w:p w14:paraId="6044CFEF"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lastRenderedPageBreak/>
        <w:t>6.</w:t>
      </w:r>
      <w:r w:rsidRPr="001E292F">
        <w:rPr>
          <w:rFonts w:ascii="Times New Roman" w:hAnsi="Times New Roman" w:cs="Times New Roman"/>
          <w:lang w:val="en-GB"/>
        </w:rPr>
        <w:tab/>
        <w:t>One cannot be a member of the Disciplinary Committee for Student and Doctoral Student Affairs and Appeals Disciplinary Committee for Student and Doctoral Student Affairs.</w:t>
      </w:r>
    </w:p>
    <w:p w14:paraId="4AE9EB60"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7.</w:t>
      </w:r>
      <w:r w:rsidRPr="001E292F">
        <w:rPr>
          <w:rFonts w:ascii="Times New Roman" w:hAnsi="Times New Roman" w:cs="Times New Roman"/>
          <w:lang w:val="en-GB"/>
        </w:rPr>
        <w:tab/>
        <w:t>The adjudication panel in the disciplinary committee consists of: chairperson who is an academic teacher, two academic teachers and, respectively: two students or two doctoral students. Adjudication panels are each time established by the committee chairperson”,</w:t>
      </w:r>
    </w:p>
    <w:p w14:paraId="0AF79CC4"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24)</w:t>
      </w:r>
      <w:r w:rsidRPr="001E292F">
        <w:rPr>
          <w:rFonts w:ascii="Times New Roman" w:hAnsi="Times New Roman" w:cs="Times New Roman"/>
          <w:lang w:val="en-GB"/>
        </w:rPr>
        <w:tab/>
        <w:t xml:space="preserve">§77 </w:t>
      </w:r>
      <w:proofErr w:type="gramStart"/>
      <w:r w:rsidRPr="001E292F">
        <w:rPr>
          <w:rFonts w:ascii="Times New Roman" w:hAnsi="Times New Roman" w:cs="Times New Roman"/>
          <w:lang w:val="en-GB"/>
        </w:rPr>
        <w:t>is repealed</w:t>
      </w:r>
      <w:proofErr w:type="gramEnd"/>
      <w:r w:rsidRPr="001E292F">
        <w:rPr>
          <w:rFonts w:ascii="Times New Roman" w:hAnsi="Times New Roman" w:cs="Times New Roman"/>
          <w:lang w:val="en-GB"/>
        </w:rPr>
        <w:t>,</w:t>
      </w:r>
    </w:p>
    <w:p w14:paraId="5845CB57"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25)</w:t>
      </w:r>
      <w:r w:rsidRPr="001E292F">
        <w:rPr>
          <w:rFonts w:ascii="Times New Roman" w:hAnsi="Times New Roman" w:cs="Times New Roman"/>
          <w:lang w:val="en-GB"/>
        </w:rPr>
        <w:tab/>
        <w:t>In Appendix no. 4, § par. 6 obtains the following wording:</w:t>
      </w:r>
    </w:p>
    <w:p w14:paraId="0896B508"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 xml:space="preserve">“6. If, pursuant to voting specified in par. 4-5 full composition of the Committee fails to </w:t>
      </w:r>
      <w:proofErr w:type="gramStart"/>
      <w:r w:rsidRPr="001E292F">
        <w:rPr>
          <w:rFonts w:ascii="Times New Roman" w:hAnsi="Times New Roman" w:cs="Times New Roman"/>
          <w:lang w:val="en-GB"/>
        </w:rPr>
        <w:t>be established</w:t>
      </w:r>
      <w:proofErr w:type="gramEnd"/>
      <w:r w:rsidRPr="001E292F">
        <w:rPr>
          <w:rFonts w:ascii="Times New Roman" w:hAnsi="Times New Roman" w:cs="Times New Roman"/>
          <w:lang w:val="en-GB"/>
        </w:rPr>
        <w:t xml:space="preserve">, the PK Rector shall order additional voting which will be held in accordance with the principles specified in the hereby paragraph within the term specified by the Rector “PK. In this case the Rector must submit additional candidatures. Par. 2-3 must </w:t>
      </w:r>
      <w:proofErr w:type="gramStart"/>
      <w:r w:rsidRPr="001E292F">
        <w:rPr>
          <w:rFonts w:ascii="Times New Roman" w:hAnsi="Times New Roman" w:cs="Times New Roman"/>
          <w:lang w:val="en-GB"/>
        </w:rPr>
        <w:t>be applied</w:t>
      </w:r>
      <w:proofErr w:type="gramEnd"/>
      <w:r w:rsidRPr="001E292F">
        <w:rPr>
          <w:rFonts w:ascii="Times New Roman" w:hAnsi="Times New Roman" w:cs="Times New Roman"/>
          <w:lang w:val="en-GB"/>
        </w:rPr>
        <w:t xml:space="preserve"> as appropriate”,</w:t>
      </w:r>
    </w:p>
    <w:p w14:paraId="18ABA104"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26)</w:t>
      </w:r>
      <w:r w:rsidRPr="001E292F">
        <w:rPr>
          <w:rFonts w:ascii="Times New Roman" w:hAnsi="Times New Roman" w:cs="Times New Roman"/>
          <w:lang w:val="en-GB"/>
        </w:rPr>
        <w:tab/>
        <w:t xml:space="preserve"> In Appendix no. 4 §9 par. 2 obtains the following wording:</w:t>
      </w:r>
    </w:p>
    <w:p w14:paraId="0B4CD745"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“2. Peripheral election commission organizes at the department opinionating candidates for dean subject to adhering to the principles specified in §3 par. 1 and 2 and considering the following principles:</w:t>
      </w:r>
    </w:p>
    <w:p w14:paraId="1DEB2A1D"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1)</w:t>
      </w:r>
      <w:r w:rsidRPr="001E292F">
        <w:rPr>
          <w:rFonts w:ascii="Times New Roman" w:hAnsi="Times New Roman" w:cs="Times New Roman"/>
          <w:lang w:val="en-GB"/>
        </w:rPr>
        <w:tab/>
        <w:t>Active voting right is obtained by all employees of the department and the selected representatives of students and doctoral students (both participants of doctoral studies in the department and doctoral students from the Doctoral School in the departmental discipline),</w:t>
      </w:r>
    </w:p>
    <w:p w14:paraId="61BB6F47"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2)</w:t>
      </w:r>
      <w:r w:rsidRPr="001E292F">
        <w:rPr>
          <w:rFonts w:ascii="Times New Roman" w:hAnsi="Times New Roman" w:cs="Times New Roman"/>
          <w:lang w:val="en-GB"/>
        </w:rPr>
        <w:tab/>
        <w:t>Mode and principles of appointing student and doctoral student representatives, including the number of appointed representatives are specified by the bylaws of the student self-government and the bylaws of the doctoral student self-government, respectively,</w:t>
      </w:r>
    </w:p>
    <w:p w14:paraId="6EA8E157"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3)</w:t>
      </w:r>
      <w:r w:rsidRPr="001E292F">
        <w:rPr>
          <w:rFonts w:ascii="Times New Roman" w:hAnsi="Times New Roman" w:cs="Times New Roman"/>
          <w:lang w:val="en-GB"/>
        </w:rPr>
        <w:tab/>
        <w:t>Student self-government and doctoral student self-government are responsible for organizing the selection of student and doctoral student representatives and opinionating candidates for the function of dean by the said representatives,</w:t>
      </w:r>
    </w:p>
    <w:p w14:paraId="5FD9ABAF"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4)</w:t>
      </w:r>
      <w:r w:rsidRPr="001E292F">
        <w:rPr>
          <w:rFonts w:ascii="Times New Roman" w:hAnsi="Times New Roman" w:cs="Times New Roman"/>
          <w:lang w:val="en-GB"/>
        </w:rPr>
        <w:tab/>
        <w:t>opinionating must be finalized no later than on 30 November of the year preceding the year of commencing the dean's term of office,</w:t>
      </w:r>
    </w:p>
    <w:p w14:paraId="3C9C33C3" w14:textId="77777777" w:rsidR="00165862" w:rsidRPr="001E292F" w:rsidRDefault="00165862" w:rsidP="008750D3">
      <w:pPr>
        <w:spacing w:after="0" w:line="264" w:lineRule="auto"/>
        <w:ind w:left="708" w:firstLine="708"/>
        <w:jc w:val="both"/>
        <w:rPr>
          <w:rFonts w:ascii="Times New Roman" w:hAnsi="Times New Roman" w:cs="Times New Roman"/>
          <w:lang w:val="en-GB"/>
        </w:rPr>
      </w:pPr>
      <w:r w:rsidRPr="001E292F">
        <w:rPr>
          <w:rFonts w:ascii="Times New Roman" w:hAnsi="Times New Roman" w:cs="Times New Roman"/>
          <w:lang w:val="en-GB"/>
        </w:rPr>
        <w:t>5)</w:t>
      </w:r>
      <w:r w:rsidRPr="001E292F">
        <w:rPr>
          <w:rFonts w:ascii="Times New Roman" w:hAnsi="Times New Roman" w:cs="Times New Roman"/>
          <w:lang w:val="en-GB"/>
        </w:rPr>
        <w:tab/>
        <w:t>voting ought to be conducted via electronic means,</w:t>
      </w:r>
    </w:p>
    <w:p w14:paraId="4F7A9BDA" w14:textId="77777777" w:rsidR="00165862" w:rsidRPr="001E292F" w:rsidRDefault="00165862" w:rsidP="008750D3">
      <w:pPr>
        <w:spacing w:after="0" w:line="264" w:lineRule="auto"/>
        <w:ind w:left="708" w:firstLine="708"/>
        <w:jc w:val="both"/>
        <w:rPr>
          <w:rFonts w:ascii="Times New Roman" w:hAnsi="Times New Roman" w:cs="Times New Roman"/>
          <w:lang w:val="en-GB"/>
        </w:rPr>
      </w:pPr>
      <w:r w:rsidRPr="001E292F">
        <w:rPr>
          <w:rFonts w:ascii="Times New Roman" w:hAnsi="Times New Roman" w:cs="Times New Roman"/>
          <w:lang w:val="en-GB"/>
        </w:rPr>
        <w:t>6)</w:t>
      </w:r>
      <w:r w:rsidRPr="001E292F">
        <w:rPr>
          <w:rFonts w:ascii="Times New Roman" w:hAnsi="Times New Roman" w:cs="Times New Roman"/>
          <w:lang w:val="en-GB"/>
        </w:rPr>
        <w:tab/>
        <w:t>voting signifies selecting by each voter upon each candidate for dean</w:t>
      </w:r>
    </w:p>
    <w:p w14:paraId="2DB9D622" w14:textId="77777777" w:rsidR="00165862" w:rsidRPr="001E292F" w:rsidRDefault="00165862" w:rsidP="008750D3">
      <w:pPr>
        <w:spacing w:after="0" w:line="264" w:lineRule="auto"/>
        <w:ind w:left="1416" w:firstLine="708"/>
        <w:jc w:val="both"/>
        <w:rPr>
          <w:rFonts w:ascii="Times New Roman" w:hAnsi="Times New Roman" w:cs="Times New Roman"/>
          <w:lang w:val="en-GB"/>
        </w:rPr>
      </w:pPr>
      <w:r w:rsidRPr="001E292F">
        <w:rPr>
          <w:rFonts w:ascii="Times New Roman" w:hAnsi="Times New Roman" w:cs="Times New Roman"/>
          <w:lang w:val="en-GB"/>
        </w:rPr>
        <w:t>an indication “opinionates positively” or “opinionates negatively”,</w:t>
      </w:r>
    </w:p>
    <w:p w14:paraId="4D58AB52"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7)</w:t>
      </w:r>
      <w:r w:rsidRPr="001E292F">
        <w:rPr>
          <w:rFonts w:ascii="Times New Roman" w:hAnsi="Times New Roman" w:cs="Times New Roman"/>
          <w:lang w:val="en-GB"/>
        </w:rPr>
        <w:tab/>
        <w:t>Results of voting and their calculation ought to be expressed in percentages with precision of up to three decimal places,</w:t>
      </w:r>
    </w:p>
    <w:p w14:paraId="5DB141E1"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8)</w:t>
      </w:r>
      <w:r w:rsidRPr="001E292F">
        <w:rPr>
          <w:rFonts w:ascii="Times New Roman" w:hAnsi="Times New Roman" w:cs="Times New Roman"/>
          <w:lang w:val="en-GB"/>
        </w:rPr>
        <w:tab/>
        <w:t>upon establishing the voting result the principle specified in § 34 par. 10 of the Statute must be considered,</w:t>
      </w:r>
    </w:p>
    <w:p w14:paraId="74392D73"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9)</w:t>
      </w:r>
      <w:r w:rsidRPr="001E292F">
        <w:rPr>
          <w:rFonts w:ascii="Times New Roman" w:hAnsi="Times New Roman" w:cs="Times New Roman"/>
          <w:lang w:val="en-GB"/>
        </w:rPr>
        <w:tab/>
        <w:t>positive opinionating of a candidate takes place when the voting result, established in accordance with the principle specified in  § 34 par. 10 of the Statute is higher than the result established as a weighted average of results in individual groups of the academic community, understood as the ration of votes opinionating negatively a given candidate to the number of all valid votes which have been cast”,</w:t>
      </w:r>
    </w:p>
    <w:p w14:paraId="50919760"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27)</w:t>
      </w:r>
      <w:r w:rsidRPr="001E292F">
        <w:rPr>
          <w:rFonts w:ascii="Times New Roman" w:hAnsi="Times New Roman" w:cs="Times New Roman"/>
          <w:lang w:val="en-GB"/>
        </w:rPr>
        <w:tab/>
        <w:t>in appendix no. 4 to the Statute, § 9 par. 5 point 1 obtains the following wording:</w:t>
      </w:r>
    </w:p>
    <w:p w14:paraId="7C692ECA" w14:textId="77777777" w:rsidR="00165862" w:rsidRPr="001E292F" w:rsidRDefault="00165862" w:rsidP="008750D3">
      <w:pPr>
        <w:spacing w:after="0" w:line="264" w:lineRule="auto"/>
        <w:ind w:left="708" w:firstLine="708"/>
        <w:jc w:val="both"/>
        <w:rPr>
          <w:rFonts w:ascii="Times New Roman" w:hAnsi="Times New Roman" w:cs="Times New Roman"/>
          <w:lang w:val="en-GB"/>
        </w:rPr>
      </w:pPr>
      <w:r w:rsidRPr="001E292F">
        <w:rPr>
          <w:rFonts w:ascii="Times New Roman" w:hAnsi="Times New Roman" w:cs="Times New Roman"/>
          <w:lang w:val="en-GB"/>
        </w:rPr>
        <w:t>1) at own initiative, post obtaining an opinion from the departmental scientific council”,</w:t>
      </w:r>
    </w:p>
    <w:p w14:paraId="6A34F151" w14:textId="77777777" w:rsidR="00165862" w:rsidRPr="001E292F" w:rsidRDefault="00165862" w:rsidP="008750D3">
      <w:pPr>
        <w:spacing w:after="0" w:line="264" w:lineRule="auto"/>
        <w:ind w:firstLine="708"/>
        <w:jc w:val="both"/>
        <w:rPr>
          <w:rFonts w:ascii="Times New Roman" w:hAnsi="Times New Roman" w:cs="Times New Roman"/>
          <w:lang w:val="en-GB"/>
        </w:rPr>
      </w:pPr>
      <w:r w:rsidRPr="001E292F">
        <w:rPr>
          <w:rFonts w:ascii="Times New Roman" w:hAnsi="Times New Roman" w:cs="Times New Roman"/>
          <w:lang w:val="en-GB"/>
        </w:rPr>
        <w:t>28)</w:t>
      </w:r>
      <w:r w:rsidRPr="001E292F">
        <w:rPr>
          <w:rFonts w:ascii="Times New Roman" w:hAnsi="Times New Roman" w:cs="Times New Roman"/>
          <w:lang w:val="en-GB"/>
        </w:rPr>
        <w:tab/>
        <w:t>in appendix no. 6, par. 16 and 17 shall be added in the following wording:</w:t>
      </w:r>
    </w:p>
    <w:p w14:paraId="0C1AAD09" w14:textId="77777777" w:rsidR="00165862" w:rsidRPr="001E292F" w:rsidRDefault="00165862" w:rsidP="008750D3">
      <w:pPr>
        <w:spacing w:after="0" w:line="264" w:lineRule="auto"/>
        <w:ind w:left="1416"/>
        <w:jc w:val="both"/>
        <w:rPr>
          <w:rFonts w:ascii="Times New Roman" w:hAnsi="Times New Roman" w:cs="Times New Roman"/>
          <w:lang w:val="en-GB"/>
        </w:rPr>
      </w:pPr>
      <w:r w:rsidRPr="001E292F">
        <w:rPr>
          <w:rFonts w:ascii="Times New Roman" w:hAnsi="Times New Roman" w:cs="Times New Roman"/>
          <w:lang w:val="en-GB"/>
        </w:rPr>
        <w:t>“16. Sessions of collegial bodies of the university and of other collegial bodies are to be held with the use of electronic communication means that ensure, in particular:</w:t>
      </w:r>
    </w:p>
    <w:p w14:paraId="766CE85D" w14:textId="77777777" w:rsidR="00165862" w:rsidRPr="001E292F" w:rsidRDefault="00165862" w:rsidP="008750D3">
      <w:pPr>
        <w:spacing w:after="0" w:line="264" w:lineRule="auto"/>
        <w:ind w:left="708" w:firstLine="708"/>
        <w:jc w:val="both"/>
        <w:rPr>
          <w:rFonts w:ascii="Times New Roman" w:hAnsi="Times New Roman" w:cs="Times New Roman"/>
          <w:lang w:val="en-GB"/>
        </w:rPr>
      </w:pPr>
      <w:r w:rsidRPr="001E292F">
        <w:rPr>
          <w:rFonts w:ascii="Times New Roman" w:hAnsi="Times New Roman" w:cs="Times New Roman"/>
          <w:lang w:val="en-GB"/>
        </w:rPr>
        <w:t>1)</w:t>
      </w:r>
      <w:r w:rsidRPr="001E292F">
        <w:rPr>
          <w:rFonts w:ascii="Times New Roman" w:hAnsi="Times New Roman" w:cs="Times New Roman"/>
          <w:lang w:val="en-GB"/>
        </w:rPr>
        <w:tab/>
        <w:t>transmission of the session in real time among its participants and the possibility</w:t>
      </w:r>
    </w:p>
    <w:p w14:paraId="4B1B3D88" w14:textId="77777777" w:rsidR="00165862" w:rsidRPr="001E292F" w:rsidRDefault="00165862" w:rsidP="008750D3">
      <w:pPr>
        <w:spacing w:after="0" w:line="264" w:lineRule="auto"/>
        <w:ind w:left="1416" w:firstLine="708"/>
        <w:jc w:val="both"/>
        <w:rPr>
          <w:rFonts w:ascii="Times New Roman" w:hAnsi="Times New Roman" w:cs="Times New Roman"/>
          <w:lang w:val="en-GB"/>
        </w:rPr>
      </w:pPr>
      <w:r w:rsidRPr="001E292F">
        <w:rPr>
          <w:rFonts w:ascii="Times New Roman" w:hAnsi="Times New Roman" w:cs="Times New Roman"/>
          <w:lang w:val="en-GB"/>
        </w:rPr>
        <w:t>of registering it,</w:t>
      </w:r>
    </w:p>
    <w:p w14:paraId="6F146D16"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lastRenderedPageBreak/>
        <w:t>2)</w:t>
      </w:r>
      <w:r w:rsidRPr="001E292F">
        <w:rPr>
          <w:rFonts w:ascii="Times New Roman" w:hAnsi="Times New Roman" w:cs="Times New Roman"/>
          <w:lang w:val="en-GB"/>
        </w:rPr>
        <w:tab/>
        <w:t>multilateral communication in real time in the framework of which the session participants</w:t>
      </w:r>
      <w:r w:rsidR="008750D3" w:rsidRPr="001E292F">
        <w:rPr>
          <w:rFonts w:ascii="Times New Roman" w:hAnsi="Times New Roman" w:cs="Times New Roman"/>
          <w:lang w:val="en-GB"/>
        </w:rPr>
        <w:t xml:space="preserve"> </w:t>
      </w:r>
      <w:r w:rsidRPr="001E292F">
        <w:rPr>
          <w:rFonts w:ascii="Times New Roman" w:hAnsi="Times New Roman" w:cs="Times New Roman"/>
          <w:lang w:val="en-GB"/>
        </w:rPr>
        <w:t>may take stands in its course,</w:t>
      </w:r>
    </w:p>
    <w:p w14:paraId="7DA9C74B" w14:textId="77777777" w:rsidR="00165862" w:rsidRPr="001E292F" w:rsidRDefault="00165862" w:rsidP="008750D3">
      <w:pPr>
        <w:spacing w:after="0" w:line="264" w:lineRule="auto"/>
        <w:ind w:left="2124" w:hanging="708"/>
        <w:jc w:val="both"/>
        <w:rPr>
          <w:rFonts w:ascii="Times New Roman" w:hAnsi="Times New Roman" w:cs="Times New Roman"/>
          <w:lang w:val="en-GB"/>
        </w:rPr>
      </w:pPr>
      <w:r w:rsidRPr="001E292F">
        <w:rPr>
          <w:rFonts w:ascii="Times New Roman" w:hAnsi="Times New Roman" w:cs="Times New Roman"/>
          <w:lang w:val="en-GB"/>
        </w:rPr>
        <w:t>3)</w:t>
      </w:r>
      <w:r w:rsidRPr="001E292F">
        <w:rPr>
          <w:rFonts w:ascii="Times New Roman" w:hAnsi="Times New Roman" w:cs="Times New Roman"/>
          <w:lang w:val="en-GB"/>
        </w:rPr>
        <w:tab/>
        <w:t>possibility of conducting secret voting allowing each participant of the session to cast one and only one vote during a voting.</w:t>
      </w:r>
    </w:p>
    <w:p w14:paraId="754F946F" w14:textId="77777777" w:rsidR="00165862" w:rsidRPr="001E292F" w:rsidRDefault="008750D3" w:rsidP="008750D3">
      <w:pPr>
        <w:spacing w:after="0" w:line="264" w:lineRule="auto"/>
        <w:ind w:left="1416" w:firstLine="708"/>
        <w:jc w:val="both"/>
        <w:rPr>
          <w:rFonts w:ascii="Times New Roman" w:hAnsi="Times New Roman" w:cs="Times New Roman"/>
          <w:lang w:val="en-GB"/>
        </w:rPr>
      </w:pPr>
      <w:r w:rsidRPr="001E292F">
        <w:rPr>
          <w:rFonts w:ascii="Times New Roman" w:hAnsi="Times New Roman" w:cs="Times New Roman"/>
          <w:lang w:val="en-GB"/>
        </w:rPr>
        <w:t>-</w:t>
      </w:r>
      <w:r w:rsidR="00165862" w:rsidRPr="001E292F">
        <w:rPr>
          <w:rFonts w:ascii="Times New Roman" w:hAnsi="Times New Roman" w:cs="Times New Roman"/>
          <w:lang w:val="en-GB"/>
        </w:rPr>
        <w:t xml:space="preserve"> subject to maintaining the principles of safety.</w:t>
      </w:r>
    </w:p>
    <w:p w14:paraId="08FE60D6" w14:textId="77777777" w:rsidR="00165862" w:rsidRPr="001E292F" w:rsidRDefault="00165862" w:rsidP="00165862">
      <w:pPr>
        <w:spacing w:after="0" w:line="264" w:lineRule="auto"/>
        <w:jc w:val="both"/>
        <w:rPr>
          <w:rFonts w:ascii="Times New Roman" w:hAnsi="Times New Roman" w:cs="Times New Roman"/>
          <w:lang w:val="en-GB"/>
        </w:rPr>
      </w:pPr>
      <w:r w:rsidRPr="001E292F">
        <w:rPr>
          <w:rFonts w:ascii="Times New Roman" w:hAnsi="Times New Roman" w:cs="Times New Roman"/>
          <w:lang w:val="en-GB"/>
        </w:rPr>
        <w:t xml:space="preserve">17. Principles of conducting sessions with the use of electronic communication means </w:t>
      </w:r>
      <w:proofErr w:type="gramStart"/>
      <w:r w:rsidRPr="001E292F">
        <w:rPr>
          <w:rFonts w:ascii="Times New Roman" w:hAnsi="Times New Roman" w:cs="Times New Roman"/>
          <w:lang w:val="en-GB"/>
        </w:rPr>
        <w:t>are specified</w:t>
      </w:r>
      <w:proofErr w:type="gramEnd"/>
      <w:r w:rsidRPr="001E292F">
        <w:rPr>
          <w:rFonts w:ascii="Times New Roman" w:hAnsi="Times New Roman" w:cs="Times New Roman"/>
          <w:lang w:val="en-GB"/>
        </w:rPr>
        <w:t>,</w:t>
      </w:r>
    </w:p>
    <w:p w14:paraId="21D5A49F" w14:textId="77777777" w:rsidR="00165862" w:rsidRPr="001E292F" w:rsidRDefault="00165862" w:rsidP="00165862">
      <w:pPr>
        <w:spacing w:after="0" w:line="264" w:lineRule="auto"/>
        <w:jc w:val="both"/>
        <w:rPr>
          <w:rFonts w:ascii="Times New Roman" w:hAnsi="Times New Roman" w:cs="Times New Roman"/>
          <w:lang w:val="en-GB"/>
        </w:rPr>
      </w:pPr>
      <w:r w:rsidRPr="001E292F">
        <w:rPr>
          <w:rFonts w:ascii="Times New Roman" w:hAnsi="Times New Roman" w:cs="Times New Roman"/>
          <w:lang w:val="en-GB"/>
        </w:rPr>
        <w:t>by collegial bodies and other collegial bodies, respectively”.</w:t>
      </w:r>
    </w:p>
    <w:p w14:paraId="1C19280D" w14:textId="77777777" w:rsidR="008750D3" w:rsidRPr="001E292F" w:rsidRDefault="008750D3" w:rsidP="00165862">
      <w:pPr>
        <w:spacing w:after="0" w:line="264" w:lineRule="auto"/>
        <w:jc w:val="both"/>
        <w:rPr>
          <w:rFonts w:ascii="Times New Roman" w:hAnsi="Times New Roman" w:cs="Times New Roman"/>
          <w:lang w:val="en-GB"/>
        </w:rPr>
      </w:pPr>
    </w:p>
    <w:p w14:paraId="0C224EB9" w14:textId="77777777" w:rsidR="00165862" w:rsidRPr="001E292F" w:rsidRDefault="00165862" w:rsidP="008750D3">
      <w:pPr>
        <w:spacing w:after="0" w:line="264" w:lineRule="auto"/>
        <w:jc w:val="center"/>
        <w:rPr>
          <w:rFonts w:ascii="Times New Roman" w:hAnsi="Times New Roman" w:cs="Times New Roman"/>
          <w:lang w:val="en-GB"/>
        </w:rPr>
      </w:pPr>
      <w:r w:rsidRPr="001E292F">
        <w:rPr>
          <w:rFonts w:ascii="Times New Roman" w:hAnsi="Times New Roman" w:cs="Times New Roman"/>
          <w:lang w:val="en-GB"/>
        </w:rPr>
        <w:t>§ 2</w:t>
      </w:r>
    </w:p>
    <w:p w14:paraId="1B32B413" w14:textId="77777777" w:rsidR="00165862" w:rsidRPr="001E292F" w:rsidRDefault="00165862" w:rsidP="00165862">
      <w:pPr>
        <w:spacing w:after="0" w:line="264" w:lineRule="auto"/>
        <w:jc w:val="both"/>
        <w:rPr>
          <w:rFonts w:ascii="Times New Roman" w:hAnsi="Times New Roman" w:cs="Times New Roman"/>
          <w:lang w:val="en-GB"/>
        </w:rPr>
      </w:pPr>
      <w:r w:rsidRPr="001E292F">
        <w:rPr>
          <w:rFonts w:ascii="Times New Roman" w:hAnsi="Times New Roman" w:cs="Times New Roman"/>
          <w:lang w:val="en-GB"/>
        </w:rPr>
        <w:t>The first Committee for Disciplinary Student and Doctoral Student Affairs is appointed for the period from 1 September 2021 to 31 August 2025. Until then the Committee for Disciplinary Student Affairs and the Committee for Disciplinary Doctoral Student Affairs  function according to the previous principles.</w:t>
      </w:r>
    </w:p>
    <w:p w14:paraId="0332FE78" w14:textId="77777777" w:rsidR="008750D3" w:rsidRPr="001E292F" w:rsidRDefault="008750D3" w:rsidP="00165862">
      <w:pPr>
        <w:spacing w:after="0" w:line="264" w:lineRule="auto"/>
        <w:jc w:val="both"/>
        <w:rPr>
          <w:rFonts w:ascii="Times New Roman" w:hAnsi="Times New Roman" w:cs="Times New Roman"/>
          <w:lang w:val="en-GB"/>
        </w:rPr>
      </w:pPr>
    </w:p>
    <w:p w14:paraId="5658F299" w14:textId="77777777" w:rsidR="00165862" w:rsidRPr="001E292F" w:rsidRDefault="00165862" w:rsidP="008750D3">
      <w:pPr>
        <w:spacing w:after="0" w:line="264" w:lineRule="auto"/>
        <w:jc w:val="center"/>
        <w:rPr>
          <w:rFonts w:ascii="Times New Roman" w:hAnsi="Times New Roman" w:cs="Times New Roman"/>
          <w:lang w:val="en-GB"/>
        </w:rPr>
      </w:pPr>
      <w:r w:rsidRPr="001E292F">
        <w:rPr>
          <w:rFonts w:ascii="Times New Roman" w:hAnsi="Times New Roman" w:cs="Times New Roman"/>
          <w:lang w:val="en-GB"/>
        </w:rPr>
        <w:t>§3</w:t>
      </w:r>
    </w:p>
    <w:p w14:paraId="2D5FA97C" w14:textId="77777777" w:rsidR="00165862" w:rsidRPr="001E292F" w:rsidRDefault="00165862" w:rsidP="00165862">
      <w:pPr>
        <w:spacing w:after="0" w:line="264" w:lineRule="auto"/>
        <w:jc w:val="both"/>
        <w:rPr>
          <w:rFonts w:ascii="Times New Roman" w:hAnsi="Times New Roman" w:cs="Times New Roman"/>
          <w:lang w:val="en-GB"/>
        </w:rPr>
      </w:pPr>
      <w:r w:rsidRPr="001E292F">
        <w:rPr>
          <w:rFonts w:ascii="Times New Roman" w:hAnsi="Times New Roman" w:cs="Times New Roman"/>
          <w:lang w:val="en-GB"/>
        </w:rPr>
        <w:t>Unified text of the Statute encompassing amendments specified in  § 1 constitutes an appendix to the hereby resolution.</w:t>
      </w:r>
    </w:p>
    <w:p w14:paraId="49F5B29E" w14:textId="77777777" w:rsidR="008750D3" w:rsidRPr="001E292F" w:rsidRDefault="008750D3" w:rsidP="00165862">
      <w:pPr>
        <w:spacing w:after="0" w:line="264" w:lineRule="auto"/>
        <w:jc w:val="both"/>
        <w:rPr>
          <w:rFonts w:ascii="Times New Roman" w:hAnsi="Times New Roman" w:cs="Times New Roman"/>
          <w:lang w:val="en-GB"/>
        </w:rPr>
      </w:pPr>
    </w:p>
    <w:p w14:paraId="71D2368E" w14:textId="77777777" w:rsidR="00165862" w:rsidRPr="001E292F" w:rsidRDefault="00165862" w:rsidP="008750D3">
      <w:pPr>
        <w:spacing w:after="0" w:line="264" w:lineRule="auto"/>
        <w:jc w:val="center"/>
        <w:rPr>
          <w:rFonts w:ascii="Times New Roman" w:hAnsi="Times New Roman" w:cs="Times New Roman"/>
          <w:lang w:val="en-GB"/>
        </w:rPr>
      </w:pPr>
      <w:r w:rsidRPr="001E292F">
        <w:rPr>
          <w:rFonts w:ascii="Times New Roman" w:hAnsi="Times New Roman" w:cs="Times New Roman"/>
          <w:lang w:val="en-GB"/>
        </w:rPr>
        <w:t>§ 4</w:t>
      </w:r>
    </w:p>
    <w:p w14:paraId="2883D9A7" w14:textId="77777777" w:rsidR="00165862" w:rsidRPr="001E292F" w:rsidRDefault="00165862" w:rsidP="00165862">
      <w:pPr>
        <w:spacing w:after="0" w:line="264" w:lineRule="auto"/>
        <w:jc w:val="both"/>
        <w:rPr>
          <w:rFonts w:ascii="Times New Roman" w:hAnsi="Times New Roman" w:cs="Times New Roman"/>
          <w:lang w:val="en-GB"/>
        </w:rPr>
      </w:pPr>
      <w:r w:rsidRPr="001E292F">
        <w:rPr>
          <w:rFonts w:ascii="Times New Roman" w:hAnsi="Times New Roman" w:cs="Times New Roman"/>
          <w:lang w:val="en-GB"/>
        </w:rPr>
        <w:t>The resolution shall come into force on 1 February 2021</w:t>
      </w:r>
    </w:p>
    <w:p w14:paraId="65419D14" w14:textId="77777777" w:rsidR="00165862" w:rsidRPr="001E292F" w:rsidRDefault="00165862" w:rsidP="00165862">
      <w:pPr>
        <w:spacing w:after="0" w:line="264" w:lineRule="auto"/>
        <w:jc w:val="both"/>
        <w:rPr>
          <w:rFonts w:ascii="Times New Roman" w:hAnsi="Times New Roman" w:cs="Times New Roman"/>
          <w:lang w:val="en-GB"/>
        </w:rPr>
      </w:pPr>
    </w:p>
    <w:p w14:paraId="2133F810" w14:textId="77777777" w:rsidR="008750D3" w:rsidRPr="001E292F" w:rsidRDefault="008750D3" w:rsidP="00165862">
      <w:pPr>
        <w:spacing w:after="0" w:line="264" w:lineRule="auto"/>
        <w:jc w:val="both"/>
        <w:rPr>
          <w:rFonts w:ascii="Times New Roman" w:hAnsi="Times New Roman" w:cs="Times New Roman"/>
          <w:lang w:val="en-GB"/>
        </w:rPr>
      </w:pPr>
    </w:p>
    <w:p w14:paraId="61C03196" w14:textId="77777777" w:rsidR="008750D3" w:rsidRPr="001E292F" w:rsidRDefault="008750D3" w:rsidP="00165862">
      <w:pPr>
        <w:spacing w:after="0" w:line="264" w:lineRule="auto"/>
        <w:jc w:val="both"/>
        <w:rPr>
          <w:rFonts w:ascii="Times New Roman" w:hAnsi="Times New Roman" w:cs="Times New Roman"/>
          <w:lang w:val="en-GB"/>
        </w:rPr>
      </w:pPr>
    </w:p>
    <w:p w14:paraId="253B350A" w14:textId="77777777" w:rsidR="008750D3" w:rsidRPr="001E292F" w:rsidRDefault="008750D3" w:rsidP="00165862">
      <w:pPr>
        <w:spacing w:after="0" w:line="264" w:lineRule="auto"/>
        <w:jc w:val="both"/>
        <w:rPr>
          <w:rFonts w:ascii="Times New Roman" w:hAnsi="Times New Roman" w:cs="Times New Roman"/>
          <w:lang w:val="en-GB"/>
        </w:rPr>
      </w:pPr>
    </w:p>
    <w:p w14:paraId="6B6E8989" w14:textId="77777777" w:rsidR="008750D3" w:rsidRPr="001E292F" w:rsidRDefault="008750D3" w:rsidP="00165862">
      <w:pPr>
        <w:spacing w:after="0" w:line="264" w:lineRule="auto"/>
        <w:jc w:val="both"/>
        <w:rPr>
          <w:rFonts w:ascii="Times New Roman" w:hAnsi="Times New Roman" w:cs="Times New Roman"/>
          <w:lang w:val="en-GB"/>
        </w:rPr>
      </w:pPr>
    </w:p>
    <w:p w14:paraId="0A9F42DC" w14:textId="77777777" w:rsidR="00165862" w:rsidRPr="001E292F" w:rsidRDefault="00165862" w:rsidP="00165862">
      <w:pPr>
        <w:spacing w:after="0" w:line="264" w:lineRule="auto"/>
        <w:jc w:val="both"/>
        <w:rPr>
          <w:rFonts w:ascii="Times New Roman" w:hAnsi="Times New Roman" w:cs="Times New Roman"/>
          <w:sz w:val="20"/>
          <w:lang w:val="en-GB"/>
        </w:rPr>
      </w:pPr>
      <w:r w:rsidRPr="001E292F">
        <w:rPr>
          <w:rFonts w:ascii="Times New Roman" w:hAnsi="Times New Roman" w:cs="Times New Roman"/>
          <w:sz w:val="20"/>
          <w:lang w:val="en-GB"/>
        </w:rPr>
        <w:t>Appendix</w:t>
      </w:r>
    </w:p>
    <w:p w14:paraId="1AD4AF97" w14:textId="77777777" w:rsidR="00165862" w:rsidRPr="001E292F" w:rsidRDefault="00165862" w:rsidP="00165862">
      <w:pPr>
        <w:spacing w:after="0" w:line="264" w:lineRule="auto"/>
        <w:jc w:val="both"/>
        <w:rPr>
          <w:rFonts w:ascii="Times New Roman" w:hAnsi="Times New Roman" w:cs="Times New Roman"/>
          <w:sz w:val="20"/>
          <w:lang w:val="en-GB"/>
        </w:rPr>
      </w:pPr>
    </w:p>
    <w:p w14:paraId="6C60FA23" w14:textId="77777777" w:rsidR="008750D3" w:rsidRPr="001E292F" w:rsidRDefault="008750D3" w:rsidP="00165862">
      <w:pPr>
        <w:spacing w:after="0" w:line="264" w:lineRule="auto"/>
        <w:jc w:val="both"/>
        <w:rPr>
          <w:rFonts w:ascii="Times New Roman" w:hAnsi="Times New Roman" w:cs="Times New Roman"/>
          <w:sz w:val="20"/>
          <w:lang w:val="en-GB"/>
        </w:rPr>
      </w:pPr>
    </w:p>
    <w:p w14:paraId="5F68F917" w14:textId="77777777" w:rsidR="007810A2" w:rsidRPr="001E292F" w:rsidRDefault="00165862" w:rsidP="00165862">
      <w:pPr>
        <w:spacing w:after="0" w:line="264" w:lineRule="auto"/>
        <w:jc w:val="both"/>
        <w:rPr>
          <w:rFonts w:ascii="Times New Roman" w:hAnsi="Times New Roman" w:cs="Times New Roman"/>
          <w:sz w:val="20"/>
          <w:lang w:val="en-GB"/>
        </w:rPr>
      </w:pPr>
      <w:r w:rsidRPr="001E292F">
        <w:rPr>
          <w:rFonts w:ascii="Times New Roman" w:hAnsi="Times New Roman" w:cs="Times New Roman"/>
          <w:sz w:val="20"/>
          <w:lang w:val="en-GB"/>
        </w:rPr>
        <w:t>Printed on 8.08.2022, 15:21:08</w:t>
      </w:r>
    </w:p>
    <w:sectPr w:rsidR="007810A2" w:rsidRPr="001E292F" w:rsidSect="008750D3">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62"/>
    <w:rsid w:val="00165862"/>
    <w:rsid w:val="001E292F"/>
    <w:rsid w:val="007810A2"/>
    <w:rsid w:val="00875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AB07"/>
  <w15:chartTrackingRefBased/>
  <w15:docId w15:val="{CAD65708-1435-4416-A91E-D449CC29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1498</Words>
  <Characters>8991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Magdalena</cp:lastModifiedBy>
  <cp:revision>5</cp:revision>
  <dcterms:created xsi:type="dcterms:W3CDTF">2023-03-16T09:10:00Z</dcterms:created>
  <dcterms:modified xsi:type="dcterms:W3CDTF">2023-03-19T04:58:00Z</dcterms:modified>
</cp:coreProperties>
</file>